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autoSpaceDN w:val="0"/>
        <w:spacing w:line="560" w:lineRule="exact"/>
        <w:ind w:firstLine="643"/>
        <w:rPr>
          <w:rFonts w:ascii="仿宋_GB2312" w:hAnsi="仿宋_GB2312" w:cs="仿宋_GB2312"/>
          <w:bCs/>
        </w:rPr>
      </w:pPr>
    </w:p>
    <w:p>
      <w:pPr>
        <w:pStyle w:val="18"/>
        <w:autoSpaceDN w:val="0"/>
        <w:spacing w:line="560" w:lineRule="exact"/>
        <w:ind w:left="640" w:firstLine="0" w:firstLineChars="0"/>
        <w:rPr>
          <w:rFonts w:ascii="仿宋_GB2312" w:hAnsi="仿宋_GB2312" w:cs="仿宋_GB2312"/>
          <w:b/>
        </w:rPr>
      </w:pPr>
      <w:bookmarkStart w:id="0" w:name="_GoBack"/>
      <w:bookmarkEnd w:id="0"/>
    </w:p>
    <w:p>
      <w:pPr>
        <w:tabs>
          <w:tab w:val="center" w:pos="7001"/>
        </w:tabs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附件1</w:t>
      </w:r>
    </w:p>
    <w:p>
      <w:pPr>
        <w:tabs>
          <w:tab w:val="center" w:pos="7001"/>
        </w:tabs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ab/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测绘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成果资料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归档登记册（模板）</w:t>
      </w:r>
    </w:p>
    <w:p>
      <w:pPr>
        <w:jc w:val="center"/>
        <w:rPr>
          <w:b/>
          <w:bCs/>
        </w:rPr>
      </w:pPr>
    </w:p>
    <w:p>
      <w:pPr>
        <w:rPr>
          <w:b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</w:rPr>
        <w:t xml:space="preserve">                                                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26"/>
        <w:gridCol w:w="1172"/>
        <w:gridCol w:w="1829"/>
        <w:gridCol w:w="1592"/>
        <w:gridCol w:w="1710"/>
        <w:gridCol w:w="1192"/>
        <w:gridCol w:w="1192"/>
        <w:gridCol w:w="1192"/>
        <w:gridCol w:w="1192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资料名称</w:t>
            </w: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资料编号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资料载体</w:t>
            </w: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收集/自生产</w:t>
            </w: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收集人</w:t>
            </w: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收集时间</w:t>
            </w: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接收人</w:t>
            </w: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接收时间</w:t>
            </w: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归档时间</w:t>
            </w: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立卷号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49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  <w:sz w:val="21"/>
                <w:szCs w:val="21"/>
              </w:rPr>
            </w:pPr>
          </w:p>
        </w:tc>
      </w:tr>
    </w:tbl>
    <w:p>
      <w:pPr>
        <w:rPr>
          <w:b w:val="0"/>
          <w:bCs/>
          <w:sz w:val="21"/>
        </w:rPr>
      </w:pPr>
      <w:r>
        <w:rPr>
          <w:rFonts w:hint="eastAsia"/>
          <w:b/>
          <w:sz w:val="21"/>
        </w:rPr>
        <w:t>备注：</w:t>
      </w:r>
      <w:r>
        <w:rPr>
          <w:rFonts w:hint="eastAsia"/>
          <w:b w:val="0"/>
          <w:bCs/>
          <w:sz w:val="21"/>
          <w:lang w:eastAsia="zh-CN"/>
        </w:rPr>
        <w:t>登记信息应尽量详细，不得</w:t>
      </w:r>
      <w:r>
        <w:rPr>
          <w:rFonts w:hint="eastAsia"/>
          <w:b w:val="0"/>
          <w:bCs/>
          <w:sz w:val="21"/>
        </w:rPr>
        <w:t>将一批</w:t>
      </w:r>
      <w:r>
        <w:rPr>
          <w:rFonts w:hint="eastAsia"/>
          <w:b w:val="0"/>
          <w:bCs/>
          <w:sz w:val="21"/>
          <w:lang w:eastAsia="zh-CN"/>
        </w:rPr>
        <w:t>的</w:t>
      </w:r>
      <w:r>
        <w:rPr>
          <w:rFonts w:hint="eastAsia"/>
          <w:b w:val="0"/>
          <w:bCs/>
          <w:sz w:val="21"/>
        </w:rPr>
        <w:t>多份资料登记为一条记录。</w:t>
      </w:r>
    </w:p>
    <w:p>
      <w:pPr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br w:type="page"/>
      </w:r>
    </w:p>
    <w:p>
      <w:pPr>
        <w:tabs>
          <w:tab w:val="center" w:pos="7001"/>
        </w:tabs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附件2</w:t>
      </w:r>
    </w:p>
    <w:p>
      <w:pPr>
        <w:tabs>
          <w:tab w:val="center" w:pos="7001"/>
        </w:tabs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ab/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测绘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成果资料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档案借（查）阅登记册（模板）</w:t>
      </w:r>
    </w:p>
    <w:p>
      <w:pPr>
        <w:jc w:val="center"/>
        <w:rPr>
          <w:b/>
          <w:bCs/>
        </w:rPr>
      </w:pPr>
    </w:p>
    <w:p>
      <w:pPr>
        <w:rPr>
          <w:b/>
        </w:rPr>
      </w:pPr>
      <w:r>
        <w:rPr>
          <w:rFonts w:hint="eastAsia"/>
          <w:b/>
          <w:sz w:val="28"/>
          <w:szCs w:val="28"/>
        </w:rPr>
        <w:t xml:space="preserve">单位： </w:t>
      </w:r>
      <w:r>
        <w:rPr>
          <w:rFonts w:hint="eastAsia"/>
          <w:b/>
          <w:bCs/>
        </w:rPr>
        <w:t xml:space="preserve">                                                    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093"/>
        <w:gridCol w:w="1093"/>
        <w:gridCol w:w="1093"/>
        <w:gridCol w:w="1093"/>
        <w:gridCol w:w="1093"/>
        <w:gridCol w:w="1189"/>
        <w:gridCol w:w="1003"/>
        <w:gridCol w:w="1212"/>
        <w:gridCol w:w="1212"/>
        <w:gridCol w:w="978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资料名称</w:t>
            </w: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资料编号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资料载体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使用目的</w:t>
            </w: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批准人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借阅人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借阅时间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出借人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接收人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接收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立卷号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3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38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</w:tbl>
    <w:p>
      <w:pPr>
        <w:rPr>
          <w:b w:val="0"/>
          <w:bCs/>
          <w:sz w:val="21"/>
        </w:rPr>
      </w:pPr>
      <w:r>
        <w:rPr>
          <w:rFonts w:hint="eastAsia"/>
          <w:b/>
          <w:sz w:val="21"/>
        </w:rPr>
        <w:t>备注：</w:t>
      </w:r>
      <w:r>
        <w:rPr>
          <w:rFonts w:hint="eastAsia"/>
          <w:b w:val="0"/>
          <w:bCs/>
          <w:sz w:val="21"/>
          <w:lang w:eastAsia="zh-CN"/>
        </w:rPr>
        <w:t>登记信息应尽量详细，不得</w:t>
      </w:r>
      <w:r>
        <w:rPr>
          <w:rFonts w:hint="eastAsia"/>
          <w:b w:val="0"/>
          <w:bCs/>
          <w:sz w:val="21"/>
        </w:rPr>
        <w:t>将一批</w:t>
      </w:r>
      <w:r>
        <w:rPr>
          <w:rFonts w:hint="eastAsia"/>
          <w:b w:val="0"/>
          <w:bCs/>
          <w:sz w:val="21"/>
          <w:lang w:eastAsia="zh-CN"/>
        </w:rPr>
        <w:t>的</w:t>
      </w:r>
      <w:r>
        <w:rPr>
          <w:rFonts w:hint="eastAsia"/>
          <w:b w:val="0"/>
          <w:bCs/>
          <w:sz w:val="21"/>
        </w:rPr>
        <w:t>多份资料登记为一条记录。</w:t>
      </w:r>
    </w:p>
    <w:p>
      <w:pPr>
        <w:rPr>
          <w:b/>
        </w:rPr>
      </w:pPr>
    </w:p>
    <w:p>
      <w:pPr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br w:type="page"/>
      </w:r>
    </w:p>
    <w:p>
      <w:pPr>
        <w:tabs>
          <w:tab w:val="center" w:pos="7001"/>
        </w:tabs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附件3</w:t>
      </w:r>
    </w:p>
    <w:p>
      <w:pPr>
        <w:tabs>
          <w:tab w:val="center" w:pos="7001"/>
        </w:tabs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ab/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测绘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成果资料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档案移交登记册（模板）</w:t>
      </w:r>
    </w:p>
    <w:p>
      <w:pPr>
        <w:jc w:val="center"/>
        <w:rPr>
          <w:b/>
          <w:bCs/>
        </w:rPr>
      </w:pPr>
    </w:p>
    <w:p>
      <w:pPr>
        <w:tabs>
          <w:tab w:val="center" w:pos="7001"/>
        </w:tabs>
        <w:rPr>
          <w:b/>
        </w:rPr>
      </w:pPr>
      <w:r>
        <w:rPr>
          <w:rFonts w:hint="eastAsia"/>
          <w:b/>
          <w:sz w:val="28"/>
          <w:szCs w:val="28"/>
        </w:rPr>
        <w:t>移交单位：</w:t>
      </w:r>
      <w:r>
        <w:rPr>
          <w:rFonts w:hint="eastAsia"/>
          <w:b/>
          <w:bCs/>
        </w:rPr>
        <w:t xml:space="preserve">                                    </w:t>
      </w:r>
      <w:r>
        <w:rPr>
          <w:rFonts w:hint="eastAsia"/>
          <w:b/>
        </w:rPr>
        <w:t xml:space="preserve">                </w:t>
      </w:r>
    </w:p>
    <w:tbl>
      <w:tblPr>
        <w:tblStyle w:val="10"/>
        <w:tblW w:w="46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003"/>
        <w:gridCol w:w="1780"/>
        <w:gridCol w:w="1111"/>
        <w:gridCol w:w="1557"/>
        <w:gridCol w:w="1557"/>
        <w:gridCol w:w="1557"/>
        <w:gridCol w:w="111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资料名称</w:t>
            </w: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资料编号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批准人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移交人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接收单位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接收人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移交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600" w:type="pct"/>
          </w:tcPr>
          <w:p>
            <w:pPr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29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</w:tbl>
    <w:p>
      <w:pPr>
        <w:rPr>
          <w:b w:val="0"/>
          <w:bCs/>
          <w:sz w:val="21"/>
        </w:rPr>
      </w:pPr>
      <w:r>
        <w:rPr>
          <w:rFonts w:hint="eastAsia"/>
          <w:b/>
          <w:sz w:val="21"/>
        </w:rPr>
        <w:t>备注：</w:t>
      </w:r>
      <w:r>
        <w:rPr>
          <w:rFonts w:hint="eastAsia"/>
          <w:b w:val="0"/>
          <w:bCs/>
          <w:sz w:val="21"/>
          <w:lang w:eastAsia="zh-CN"/>
        </w:rPr>
        <w:t>登记信息应尽量详细，不得</w:t>
      </w:r>
      <w:r>
        <w:rPr>
          <w:rFonts w:hint="eastAsia"/>
          <w:b w:val="0"/>
          <w:bCs/>
          <w:sz w:val="21"/>
        </w:rPr>
        <w:t>将一批</w:t>
      </w:r>
      <w:r>
        <w:rPr>
          <w:rFonts w:hint="eastAsia"/>
          <w:b w:val="0"/>
          <w:bCs/>
          <w:sz w:val="21"/>
          <w:lang w:eastAsia="zh-CN"/>
        </w:rPr>
        <w:t>的</w:t>
      </w:r>
      <w:r>
        <w:rPr>
          <w:rFonts w:hint="eastAsia"/>
          <w:b w:val="0"/>
          <w:bCs/>
          <w:sz w:val="21"/>
        </w:rPr>
        <w:t>多份资料登记为一条记录。</w:t>
      </w:r>
    </w:p>
    <w:p>
      <w:pPr>
        <w:tabs>
          <w:tab w:val="center" w:pos="7001"/>
        </w:tabs>
        <w:rPr>
          <w:rFonts w:ascii="黑体" w:hAnsi="黑体" w:eastAsia="黑体"/>
          <w:b/>
          <w:bCs/>
        </w:rPr>
      </w:pPr>
    </w:p>
    <w:p>
      <w:pPr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br w:type="page"/>
      </w:r>
    </w:p>
    <w:p>
      <w:pPr>
        <w:tabs>
          <w:tab w:val="center" w:pos="7001"/>
        </w:tabs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附件4</w:t>
      </w:r>
    </w:p>
    <w:p>
      <w:pPr>
        <w:tabs>
          <w:tab w:val="center" w:pos="7001"/>
        </w:tabs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ab/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测绘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成果资料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档案销毁登记册（模板）</w:t>
      </w:r>
    </w:p>
    <w:p>
      <w:pPr>
        <w:jc w:val="center"/>
        <w:rPr>
          <w:b/>
          <w:bCs/>
        </w:rPr>
      </w:pPr>
    </w:p>
    <w:p>
      <w:pPr>
        <w:rPr>
          <w:b/>
        </w:rPr>
      </w:pPr>
      <w:r>
        <w:rPr>
          <w:rFonts w:hint="eastAsia"/>
          <w:b/>
          <w:sz w:val="28"/>
          <w:szCs w:val="28"/>
        </w:rPr>
        <w:t xml:space="preserve">送销单位： </w:t>
      </w:r>
      <w:r>
        <w:rPr>
          <w:rFonts w:hint="eastAsia"/>
          <w:b/>
          <w:bCs/>
        </w:rPr>
        <w:t xml:space="preserve">                                                </w:t>
      </w:r>
    </w:p>
    <w:tbl>
      <w:tblPr>
        <w:tblStyle w:val="10"/>
        <w:tblW w:w="46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85"/>
        <w:gridCol w:w="1185"/>
        <w:gridCol w:w="1186"/>
        <w:gridCol w:w="1186"/>
        <w:gridCol w:w="1186"/>
        <w:gridCol w:w="1186"/>
        <w:gridCol w:w="1186"/>
        <w:gridCol w:w="1186"/>
        <w:gridCol w:w="118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资料名称</w:t>
            </w: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资料编号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资料载体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销毁理由</w:t>
            </w: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批准人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销毁人</w:t>
            </w: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监销人</w:t>
            </w: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销毁时间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销毁地点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销毁方式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  <w:tc>
          <w:tcPr>
            <w:tcW w:w="454" w:type="pct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tcMar>
              <w:top w:w="15" w:type="dxa"/>
              <w:left w:w="60" w:type="dxa"/>
              <w:bottom w:w="0" w:type="dxa"/>
              <w:right w:w="15" w:type="dxa"/>
            </w:tcMar>
          </w:tcPr>
          <w:p>
            <w:pPr>
              <w:rPr>
                <w:b/>
              </w:rPr>
            </w:pPr>
          </w:p>
        </w:tc>
      </w:tr>
    </w:tbl>
    <w:p>
      <w:pPr>
        <w:rPr>
          <w:b w:val="0"/>
          <w:bCs/>
          <w:sz w:val="21"/>
        </w:rPr>
      </w:pPr>
      <w:r>
        <w:rPr>
          <w:rFonts w:hint="eastAsia"/>
          <w:b/>
          <w:sz w:val="21"/>
        </w:rPr>
        <w:t>备注：</w:t>
      </w:r>
      <w:r>
        <w:rPr>
          <w:rFonts w:hint="eastAsia"/>
          <w:b w:val="0"/>
          <w:bCs/>
          <w:sz w:val="21"/>
          <w:lang w:eastAsia="zh-CN"/>
        </w:rPr>
        <w:t>登记信息应尽量详细，不得</w:t>
      </w:r>
      <w:r>
        <w:rPr>
          <w:rFonts w:hint="eastAsia"/>
          <w:b w:val="0"/>
          <w:bCs/>
          <w:sz w:val="21"/>
        </w:rPr>
        <w:t>将一批</w:t>
      </w:r>
      <w:r>
        <w:rPr>
          <w:rFonts w:hint="eastAsia"/>
          <w:b w:val="0"/>
          <w:bCs/>
          <w:sz w:val="21"/>
          <w:lang w:eastAsia="zh-CN"/>
        </w:rPr>
        <w:t>的</w:t>
      </w:r>
      <w:r>
        <w:rPr>
          <w:rFonts w:hint="eastAsia"/>
          <w:b w:val="0"/>
          <w:bCs/>
          <w:sz w:val="21"/>
        </w:rPr>
        <w:t>多份资料登记为一条记录。</w:t>
      </w:r>
    </w:p>
    <w:p>
      <w:pPr>
        <w:rPr>
          <w:b/>
          <w:sz w:val="21"/>
        </w:rPr>
      </w:pPr>
    </w:p>
    <w:sectPr>
      <w:footerReference r:id="rId3" w:type="default"/>
      <w:pgSz w:w="16838" w:h="11906" w:orient="landscape"/>
      <w:pgMar w:top="993" w:right="1134" w:bottom="851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  <w:rPr>
        <w:rFonts w:eastAsia="华文新魏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0F67"/>
    <w:rsid w:val="00010FB7"/>
    <w:rsid w:val="000112C3"/>
    <w:rsid w:val="000119F4"/>
    <w:rsid w:val="0001738D"/>
    <w:rsid w:val="00023165"/>
    <w:rsid w:val="00031D28"/>
    <w:rsid w:val="00034EC3"/>
    <w:rsid w:val="0003647B"/>
    <w:rsid w:val="00041374"/>
    <w:rsid w:val="000542A2"/>
    <w:rsid w:val="00057234"/>
    <w:rsid w:val="000576C0"/>
    <w:rsid w:val="0006017B"/>
    <w:rsid w:val="00065DB9"/>
    <w:rsid w:val="00074AC9"/>
    <w:rsid w:val="000779DF"/>
    <w:rsid w:val="00080E4C"/>
    <w:rsid w:val="00081F1D"/>
    <w:rsid w:val="00082592"/>
    <w:rsid w:val="000930E9"/>
    <w:rsid w:val="00093D05"/>
    <w:rsid w:val="00095848"/>
    <w:rsid w:val="00096704"/>
    <w:rsid w:val="000B2047"/>
    <w:rsid w:val="000B6EA5"/>
    <w:rsid w:val="000C0A7B"/>
    <w:rsid w:val="000C14D1"/>
    <w:rsid w:val="000C5F89"/>
    <w:rsid w:val="000D5186"/>
    <w:rsid w:val="000E7192"/>
    <w:rsid w:val="00113A5D"/>
    <w:rsid w:val="001140B5"/>
    <w:rsid w:val="001219A0"/>
    <w:rsid w:val="00132841"/>
    <w:rsid w:val="00136300"/>
    <w:rsid w:val="0013739B"/>
    <w:rsid w:val="00143937"/>
    <w:rsid w:val="0015679B"/>
    <w:rsid w:val="00160582"/>
    <w:rsid w:val="001700C9"/>
    <w:rsid w:val="00172CFC"/>
    <w:rsid w:val="00176EA1"/>
    <w:rsid w:val="00177627"/>
    <w:rsid w:val="0018149F"/>
    <w:rsid w:val="00184B43"/>
    <w:rsid w:val="001A1F49"/>
    <w:rsid w:val="001A3476"/>
    <w:rsid w:val="001A349B"/>
    <w:rsid w:val="001A470D"/>
    <w:rsid w:val="001A7108"/>
    <w:rsid w:val="001B0C92"/>
    <w:rsid w:val="001B2A5C"/>
    <w:rsid w:val="001C11C0"/>
    <w:rsid w:val="001C331D"/>
    <w:rsid w:val="001C367B"/>
    <w:rsid w:val="001C37CD"/>
    <w:rsid w:val="001C3920"/>
    <w:rsid w:val="001C4206"/>
    <w:rsid w:val="001C5916"/>
    <w:rsid w:val="001C5ED4"/>
    <w:rsid w:val="001D0B5D"/>
    <w:rsid w:val="001D1E13"/>
    <w:rsid w:val="001D7DE1"/>
    <w:rsid w:val="001D7FD4"/>
    <w:rsid w:val="001E3725"/>
    <w:rsid w:val="001F1B53"/>
    <w:rsid w:val="001F338F"/>
    <w:rsid w:val="001F44F8"/>
    <w:rsid w:val="00200D33"/>
    <w:rsid w:val="0020555F"/>
    <w:rsid w:val="002057EF"/>
    <w:rsid w:val="0020618E"/>
    <w:rsid w:val="00206293"/>
    <w:rsid w:val="00212240"/>
    <w:rsid w:val="00215ED0"/>
    <w:rsid w:val="00216A13"/>
    <w:rsid w:val="00224FF1"/>
    <w:rsid w:val="00227A9E"/>
    <w:rsid w:val="002327BD"/>
    <w:rsid w:val="00242086"/>
    <w:rsid w:val="00245BC0"/>
    <w:rsid w:val="00245E74"/>
    <w:rsid w:val="00247258"/>
    <w:rsid w:val="002522F8"/>
    <w:rsid w:val="00260622"/>
    <w:rsid w:val="00274AE7"/>
    <w:rsid w:val="00282E3A"/>
    <w:rsid w:val="002847C4"/>
    <w:rsid w:val="00286D24"/>
    <w:rsid w:val="002A3612"/>
    <w:rsid w:val="002C2975"/>
    <w:rsid w:val="002C4B72"/>
    <w:rsid w:val="002D0D27"/>
    <w:rsid w:val="002E0F73"/>
    <w:rsid w:val="002E5846"/>
    <w:rsid w:val="002F0B51"/>
    <w:rsid w:val="002F3BBD"/>
    <w:rsid w:val="002F7E95"/>
    <w:rsid w:val="00301D34"/>
    <w:rsid w:val="00304304"/>
    <w:rsid w:val="0030537B"/>
    <w:rsid w:val="00312BD3"/>
    <w:rsid w:val="00315CFD"/>
    <w:rsid w:val="00334039"/>
    <w:rsid w:val="00334D8C"/>
    <w:rsid w:val="0033593A"/>
    <w:rsid w:val="00341D43"/>
    <w:rsid w:val="00351844"/>
    <w:rsid w:val="00354608"/>
    <w:rsid w:val="00367053"/>
    <w:rsid w:val="00372C22"/>
    <w:rsid w:val="00380974"/>
    <w:rsid w:val="0039519A"/>
    <w:rsid w:val="00396BE0"/>
    <w:rsid w:val="003A6510"/>
    <w:rsid w:val="003B693D"/>
    <w:rsid w:val="003B6CF0"/>
    <w:rsid w:val="003C75BE"/>
    <w:rsid w:val="003D16C1"/>
    <w:rsid w:val="003E21D5"/>
    <w:rsid w:val="003E535A"/>
    <w:rsid w:val="003E5CAC"/>
    <w:rsid w:val="003F23C4"/>
    <w:rsid w:val="003F2945"/>
    <w:rsid w:val="003F29D5"/>
    <w:rsid w:val="003F73F5"/>
    <w:rsid w:val="00401913"/>
    <w:rsid w:val="004036BC"/>
    <w:rsid w:val="00407ED7"/>
    <w:rsid w:val="00407FCC"/>
    <w:rsid w:val="00410916"/>
    <w:rsid w:val="00421C3E"/>
    <w:rsid w:val="00421CDD"/>
    <w:rsid w:val="00425FE3"/>
    <w:rsid w:val="00432F45"/>
    <w:rsid w:val="00440DEF"/>
    <w:rsid w:val="004416C9"/>
    <w:rsid w:val="0044278D"/>
    <w:rsid w:val="00442B5D"/>
    <w:rsid w:val="0044481A"/>
    <w:rsid w:val="00446BA8"/>
    <w:rsid w:val="00461972"/>
    <w:rsid w:val="00463570"/>
    <w:rsid w:val="00484742"/>
    <w:rsid w:val="00492860"/>
    <w:rsid w:val="00493AA3"/>
    <w:rsid w:val="004948D0"/>
    <w:rsid w:val="004A3100"/>
    <w:rsid w:val="004A63DF"/>
    <w:rsid w:val="004B0AE0"/>
    <w:rsid w:val="004B1935"/>
    <w:rsid w:val="004B76D5"/>
    <w:rsid w:val="004C065E"/>
    <w:rsid w:val="004C427E"/>
    <w:rsid w:val="004C73C7"/>
    <w:rsid w:val="004E631D"/>
    <w:rsid w:val="004F540F"/>
    <w:rsid w:val="005021B1"/>
    <w:rsid w:val="00502426"/>
    <w:rsid w:val="00502B49"/>
    <w:rsid w:val="00510F53"/>
    <w:rsid w:val="0051732C"/>
    <w:rsid w:val="0052082B"/>
    <w:rsid w:val="00521A80"/>
    <w:rsid w:val="005361A7"/>
    <w:rsid w:val="005426E0"/>
    <w:rsid w:val="0054467D"/>
    <w:rsid w:val="0055721C"/>
    <w:rsid w:val="00564018"/>
    <w:rsid w:val="0056745A"/>
    <w:rsid w:val="00574193"/>
    <w:rsid w:val="00581546"/>
    <w:rsid w:val="00587C10"/>
    <w:rsid w:val="00590010"/>
    <w:rsid w:val="0059086C"/>
    <w:rsid w:val="00595033"/>
    <w:rsid w:val="005B1D74"/>
    <w:rsid w:val="005B1DAE"/>
    <w:rsid w:val="005B36DF"/>
    <w:rsid w:val="005B6D96"/>
    <w:rsid w:val="005D24BC"/>
    <w:rsid w:val="005D24F5"/>
    <w:rsid w:val="005E692B"/>
    <w:rsid w:val="005E6A17"/>
    <w:rsid w:val="005F6A4F"/>
    <w:rsid w:val="00601606"/>
    <w:rsid w:val="00604EB3"/>
    <w:rsid w:val="006112D7"/>
    <w:rsid w:val="00621F28"/>
    <w:rsid w:val="00624553"/>
    <w:rsid w:val="00630AA5"/>
    <w:rsid w:val="006423FD"/>
    <w:rsid w:val="00645CAA"/>
    <w:rsid w:val="00651681"/>
    <w:rsid w:val="006723BC"/>
    <w:rsid w:val="00693BA5"/>
    <w:rsid w:val="006949C3"/>
    <w:rsid w:val="006A1DE7"/>
    <w:rsid w:val="006A2CF9"/>
    <w:rsid w:val="006B6543"/>
    <w:rsid w:val="006D3EA0"/>
    <w:rsid w:val="006D674F"/>
    <w:rsid w:val="006E43F7"/>
    <w:rsid w:val="00702B48"/>
    <w:rsid w:val="00712D6C"/>
    <w:rsid w:val="007139B1"/>
    <w:rsid w:val="00716EF0"/>
    <w:rsid w:val="00720915"/>
    <w:rsid w:val="007213D6"/>
    <w:rsid w:val="0072470B"/>
    <w:rsid w:val="00727D44"/>
    <w:rsid w:val="0074173A"/>
    <w:rsid w:val="007418BC"/>
    <w:rsid w:val="007462B2"/>
    <w:rsid w:val="00746982"/>
    <w:rsid w:val="007645D7"/>
    <w:rsid w:val="00770FAC"/>
    <w:rsid w:val="0078166F"/>
    <w:rsid w:val="007867FC"/>
    <w:rsid w:val="00787F13"/>
    <w:rsid w:val="00791FE6"/>
    <w:rsid w:val="00793F8C"/>
    <w:rsid w:val="00794895"/>
    <w:rsid w:val="00796AB7"/>
    <w:rsid w:val="007A48CE"/>
    <w:rsid w:val="007A4F6E"/>
    <w:rsid w:val="007B04EA"/>
    <w:rsid w:val="007B351D"/>
    <w:rsid w:val="007B6914"/>
    <w:rsid w:val="007B6955"/>
    <w:rsid w:val="007B7B02"/>
    <w:rsid w:val="007E2098"/>
    <w:rsid w:val="007F50A9"/>
    <w:rsid w:val="007F7BAB"/>
    <w:rsid w:val="00800BD7"/>
    <w:rsid w:val="00801F5A"/>
    <w:rsid w:val="00803743"/>
    <w:rsid w:val="00807B35"/>
    <w:rsid w:val="00814451"/>
    <w:rsid w:val="00816B1E"/>
    <w:rsid w:val="00822129"/>
    <w:rsid w:val="008301DB"/>
    <w:rsid w:val="00833DFD"/>
    <w:rsid w:val="00837677"/>
    <w:rsid w:val="00855E29"/>
    <w:rsid w:val="0086039C"/>
    <w:rsid w:val="008636DD"/>
    <w:rsid w:val="00867C83"/>
    <w:rsid w:val="00872442"/>
    <w:rsid w:val="00874E25"/>
    <w:rsid w:val="00875FB8"/>
    <w:rsid w:val="008876A3"/>
    <w:rsid w:val="0089689D"/>
    <w:rsid w:val="00896B92"/>
    <w:rsid w:val="008A0DC6"/>
    <w:rsid w:val="008C3C77"/>
    <w:rsid w:val="008C6A55"/>
    <w:rsid w:val="008D05C9"/>
    <w:rsid w:val="008D188D"/>
    <w:rsid w:val="008D7E62"/>
    <w:rsid w:val="008E1F15"/>
    <w:rsid w:val="008E48C6"/>
    <w:rsid w:val="008F0938"/>
    <w:rsid w:val="008F16D5"/>
    <w:rsid w:val="008F269A"/>
    <w:rsid w:val="008F7706"/>
    <w:rsid w:val="00901800"/>
    <w:rsid w:val="00906F5E"/>
    <w:rsid w:val="009246E1"/>
    <w:rsid w:val="00924C25"/>
    <w:rsid w:val="009271AF"/>
    <w:rsid w:val="00931499"/>
    <w:rsid w:val="00934C5D"/>
    <w:rsid w:val="009509A9"/>
    <w:rsid w:val="0095519F"/>
    <w:rsid w:val="009678E5"/>
    <w:rsid w:val="00974828"/>
    <w:rsid w:val="00980B5E"/>
    <w:rsid w:val="00984303"/>
    <w:rsid w:val="0099339D"/>
    <w:rsid w:val="00993CC8"/>
    <w:rsid w:val="009A52DF"/>
    <w:rsid w:val="009B36C3"/>
    <w:rsid w:val="009C1063"/>
    <w:rsid w:val="009C4BFA"/>
    <w:rsid w:val="009C5DCE"/>
    <w:rsid w:val="009C6920"/>
    <w:rsid w:val="009D2395"/>
    <w:rsid w:val="009D3468"/>
    <w:rsid w:val="009D3ABC"/>
    <w:rsid w:val="009D525F"/>
    <w:rsid w:val="009D7C32"/>
    <w:rsid w:val="009F3460"/>
    <w:rsid w:val="00A05247"/>
    <w:rsid w:val="00A11915"/>
    <w:rsid w:val="00A11DC8"/>
    <w:rsid w:val="00A1646F"/>
    <w:rsid w:val="00A22622"/>
    <w:rsid w:val="00A27148"/>
    <w:rsid w:val="00A27514"/>
    <w:rsid w:val="00A32ED0"/>
    <w:rsid w:val="00A408FB"/>
    <w:rsid w:val="00A417F4"/>
    <w:rsid w:val="00A45E46"/>
    <w:rsid w:val="00A5273E"/>
    <w:rsid w:val="00A54FB6"/>
    <w:rsid w:val="00A567B8"/>
    <w:rsid w:val="00A637C3"/>
    <w:rsid w:val="00A750F0"/>
    <w:rsid w:val="00A77A8B"/>
    <w:rsid w:val="00A77B03"/>
    <w:rsid w:val="00A95B5A"/>
    <w:rsid w:val="00A97A1C"/>
    <w:rsid w:val="00AA052E"/>
    <w:rsid w:val="00AA7734"/>
    <w:rsid w:val="00AB508B"/>
    <w:rsid w:val="00AB6DAD"/>
    <w:rsid w:val="00AC6041"/>
    <w:rsid w:val="00AC61AB"/>
    <w:rsid w:val="00AC7AEB"/>
    <w:rsid w:val="00AD6C2A"/>
    <w:rsid w:val="00AD765F"/>
    <w:rsid w:val="00AE10F7"/>
    <w:rsid w:val="00AE7EA3"/>
    <w:rsid w:val="00AF0640"/>
    <w:rsid w:val="00AF25F7"/>
    <w:rsid w:val="00B03127"/>
    <w:rsid w:val="00B06AA1"/>
    <w:rsid w:val="00B07702"/>
    <w:rsid w:val="00B122E5"/>
    <w:rsid w:val="00B3190D"/>
    <w:rsid w:val="00B379BE"/>
    <w:rsid w:val="00B4103E"/>
    <w:rsid w:val="00B417A8"/>
    <w:rsid w:val="00B44049"/>
    <w:rsid w:val="00B444EE"/>
    <w:rsid w:val="00B465CA"/>
    <w:rsid w:val="00B53BAF"/>
    <w:rsid w:val="00B54CCD"/>
    <w:rsid w:val="00B64F23"/>
    <w:rsid w:val="00B667D1"/>
    <w:rsid w:val="00B72B0E"/>
    <w:rsid w:val="00B84004"/>
    <w:rsid w:val="00B86A3B"/>
    <w:rsid w:val="00BA2057"/>
    <w:rsid w:val="00BA5CE8"/>
    <w:rsid w:val="00BA663A"/>
    <w:rsid w:val="00BA72EC"/>
    <w:rsid w:val="00BB53EA"/>
    <w:rsid w:val="00BD7A89"/>
    <w:rsid w:val="00BE00E2"/>
    <w:rsid w:val="00BE37C6"/>
    <w:rsid w:val="00BE7641"/>
    <w:rsid w:val="00BF3CA1"/>
    <w:rsid w:val="00BF5CBA"/>
    <w:rsid w:val="00C05C67"/>
    <w:rsid w:val="00C24259"/>
    <w:rsid w:val="00C27EF1"/>
    <w:rsid w:val="00C3130F"/>
    <w:rsid w:val="00C34793"/>
    <w:rsid w:val="00C41ABF"/>
    <w:rsid w:val="00C42DD0"/>
    <w:rsid w:val="00C46B68"/>
    <w:rsid w:val="00C558BD"/>
    <w:rsid w:val="00C646EE"/>
    <w:rsid w:val="00C65122"/>
    <w:rsid w:val="00C65345"/>
    <w:rsid w:val="00C66A87"/>
    <w:rsid w:val="00C67AF1"/>
    <w:rsid w:val="00C67B07"/>
    <w:rsid w:val="00C752B7"/>
    <w:rsid w:val="00C777F4"/>
    <w:rsid w:val="00C84DD9"/>
    <w:rsid w:val="00C87092"/>
    <w:rsid w:val="00C87F78"/>
    <w:rsid w:val="00C93E8D"/>
    <w:rsid w:val="00C96540"/>
    <w:rsid w:val="00CA1159"/>
    <w:rsid w:val="00CA1DC9"/>
    <w:rsid w:val="00CB2C1B"/>
    <w:rsid w:val="00CC4170"/>
    <w:rsid w:val="00CC5BA8"/>
    <w:rsid w:val="00CD08B0"/>
    <w:rsid w:val="00CE10A7"/>
    <w:rsid w:val="00CF117C"/>
    <w:rsid w:val="00CF130B"/>
    <w:rsid w:val="00CF4A77"/>
    <w:rsid w:val="00CF5563"/>
    <w:rsid w:val="00D06012"/>
    <w:rsid w:val="00D146F8"/>
    <w:rsid w:val="00D2205C"/>
    <w:rsid w:val="00D2318C"/>
    <w:rsid w:val="00D41070"/>
    <w:rsid w:val="00D44205"/>
    <w:rsid w:val="00D6449A"/>
    <w:rsid w:val="00D72637"/>
    <w:rsid w:val="00D87E27"/>
    <w:rsid w:val="00D939AA"/>
    <w:rsid w:val="00D95F95"/>
    <w:rsid w:val="00DA04B7"/>
    <w:rsid w:val="00DC0926"/>
    <w:rsid w:val="00DC5CBE"/>
    <w:rsid w:val="00DD1B25"/>
    <w:rsid w:val="00DD319D"/>
    <w:rsid w:val="00DE1B3C"/>
    <w:rsid w:val="00DF7C0C"/>
    <w:rsid w:val="00E02C2D"/>
    <w:rsid w:val="00E213AB"/>
    <w:rsid w:val="00E448B8"/>
    <w:rsid w:val="00E47CDA"/>
    <w:rsid w:val="00E566E3"/>
    <w:rsid w:val="00E6634F"/>
    <w:rsid w:val="00E83906"/>
    <w:rsid w:val="00E95527"/>
    <w:rsid w:val="00EB204A"/>
    <w:rsid w:val="00EB3D92"/>
    <w:rsid w:val="00EC300D"/>
    <w:rsid w:val="00EC46E6"/>
    <w:rsid w:val="00EC5151"/>
    <w:rsid w:val="00ED2F65"/>
    <w:rsid w:val="00ED5795"/>
    <w:rsid w:val="00EE4ABB"/>
    <w:rsid w:val="00EF1948"/>
    <w:rsid w:val="00EF732C"/>
    <w:rsid w:val="00F03F59"/>
    <w:rsid w:val="00F12519"/>
    <w:rsid w:val="00F270EE"/>
    <w:rsid w:val="00F36CBD"/>
    <w:rsid w:val="00F4142D"/>
    <w:rsid w:val="00F41F1E"/>
    <w:rsid w:val="00F4395C"/>
    <w:rsid w:val="00F45835"/>
    <w:rsid w:val="00F56B39"/>
    <w:rsid w:val="00F56E6B"/>
    <w:rsid w:val="00F60956"/>
    <w:rsid w:val="00F64207"/>
    <w:rsid w:val="00F71A0B"/>
    <w:rsid w:val="00F81F73"/>
    <w:rsid w:val="00F834A3"/>
    <w:rsid w:val="00F874BD"/>
    <w:rsid w:val="00FA17C7"/>
    <w:rsid w:val="00FA23F1"/>
    <w:rsid w:val="00FA2604"/>
    <w:rsid w:val="00FA6C3C"/>
    <w:rsid w:val="00FA7047"/>
    <w:rsid w:val="00FB2B40"/>
    <w:rsid w:val="00FB3362"/>
    <w:rsid w:val="00FC2650"/>
    <w:rsid w:val="00FC45B7"/>
    <w:rsid w:val="00FF1C01"/>
    <w:rsid w:val="00FF348A"/>
    <w:rsid w:val="01B07EB1"/>
    <w:rsid w:val="01BB78F8"/>
    <w:rsid w:val="0240540D"/>
    <w:rsid w:val="02626CF6"/>
    <w:rsid w:val="032E4082"/>
    <w:rsid w:val="037E5BF3"/>
    <w:rsid w:val="038A5891"/>
    <w:rsid w:val="03E05DD5"/>
    <w:rsid w:val="047B650E"/>
    <w:rsid w:val="052D1FEC"/>
    <w:rsid w:val="05762321"/>
    <w:rsid w:val="060D3C5F"/>
    <w:rsid w:val="065D202B"/>
    <w:rsid w:val="066A4FB7"/>
    <w:rsid w:val="068335AF"/>
    <w:rsid w:val="06D83604"/>
    <w:rsid w:val="07140DC8"/>
    <w:rsid w:val="089B6641"/>
    <w:rsid w:val="0901017C"/>
    <w:rsid w:val="09387C59"/>
    <w:rsid w:val="096D0AE4"/>
    <w:rsid w:val="09B97235"/>
    <w:rsid w:val="09DF5CCE"/>
    <w:rsid w:val="0B6A6E4D"/>
    <w:rsid w:val="0B7E350A"/>
    <w:rsid w:val="0CB14A08"/>
    <w:rsid w:val="0CB24FB3"/>
    <w:rsid w:val="0D550E05"/>
    <w:rsid w:val="0D832C2D"/>
    <w:rsid w:val="0DB76798"/>
    <w:rsid w:val="0DE17520"/>
    <w:rsid w:val="0E3F403E"/>
    <w:rsid w:val="0E4F0960"/>
    <w:rsid w:val="0E6A5EC4"/>
    <w:rsid w:val="0F1016B9"/>
    <w:rsid w:val="0F1930BE"/>
    <w:rsid w:val="0F807AFA"/>
    <w:rsid w:val="0FBD2E8F"/>
    <w:rsid w:val="1063470E"/>
    <w:rsid w:val="10B878D9"/>
    <w:rsid w:val="1170644A"/>
    <w:rsid w:val="120C60DE"/>
    <w:rsid w:val="13232D7E"/>
    <w:rsid w:val="143E60F5"/>
    <w:rsid w:val="1441536A"/>
    <w:rsid w:val="147B4F41"/>
    <w:rsid w:val="148C2614"/>
    <w:rsid w:val="148C6E1F"/>
    <w:rsid w:val="148E61E4"/>
    <w:rsid w:val="153B0AE9"/>
    <w:rsid w:val="15476910"/>
    <w:rsid w:val="15786A52"/>
    <w:rsid w:val="15C67F6D"/>
    <w:rsid w:val="163429FB"/>
    <w:rsid w:val="16941804"/>
    <w:rsid w:val="16C10785"/>
    <w:rsid w:val="17282712"/>
    <w:rsid w:val="177333BA"/>
    <w:rsid w:val="179F041F"/>
    <w:rsid w:val="17E14DBF"/>
    <w:rsid w:val="183A7C17"/>
    <w:rsid w:val="18503822"/>
    <w:rsid w:val="186E027C"/>
    <w:rsid w:val="18D31C16"/>
    <w:rsid w:val="191E6915"/>
    <w:rsid w:val="193B04F1"/>
    <w:rsid w:val="19603AB4"/>
    <w:rsid w:val="196E462A"/>
    <w:rsid w:val="19A85BB2"/>
    <w:rsid w:val="19E55FCB"/>
    <w:rsid w:val="1B1C6530"/>
    <w:rsid w:val="1B2B4195"/>
    <w:rsid w:val="1B2B52D8"/>
    <w:rsid w:val="1B7906C0"/>
    <w:rsid w:val="1BA7262B"/>
    <w:rsid w:val="1BDB3F84"/>
    <w:rsid w:val="1C03744A"/>
    <w:rsid w:val="1C53286C"/>
    <w:rsid w:val="1C870CCA"/>
    <w:rsid w:val="1D563490"/>
    <w:rsid w:val="1D5D221E"/>
    <w:rsid w:val="1D871638"/>
    <w:rsid w:val="1DB7708E"/>
    <w:rsid w:val="1E8D3017"/>
    <w:rsid w:val="1E946F85"/>
    <w:rsid w:val="1EE96236"/>
    <w:rsid w:val="1F5F73FE"/>
    <w:rsid w:val="1FA66DAC"/>
    <w:rsid w:val="1FB929D8"/>
    <w:rsid w:val="20237A7F"/>
    <w:rsid w:val="2061366A"/>
    <w:rsid w:val="20840725"/>
    <w:rsid w:val="20CB3B91"/>
    <w:rsid w:val="211D1CE9"/>
    <w:rsid w:val="21485277"/>
    <w:rsid w:val="217776FF"/>
    <w:rsid w:val="217C1B05"/>
    <w:rsid w:val="21D85463"/>
    <w:rsid w:val="21E41AB1"/>
    <w:rsid w:val="223D0DB7"/>
    <w:rsid w:val="24430CFE"/>
    <w:rsid w:val="24470F67"/>
    <w:rsid w:val="24CD7D5C"/>
    <w:rsid w:val="253B7472"/>
    <w:rsid w:val="2603339E"/>
    <w:rsid w:val="26472D34"/>
    <w:rsid w:val="265B2A7C"/>
    <w:rsid w:val="26613AAF"/>
    <w:rsid w:val="26A316EE"/>
    <w:rsid w:val="26CC4C67"/>
    <w:rsid w:val="26E0173E"/>
    <w:rsid w:val="26FC4033"/>
    <w:rsid w:val="2725540B"/>
    <w:rsid w:val="272F6E40"/>
    <w:rsid w:val="27497E96"/>
    <w:rsid w:val="289E1E9C"/>
    <w:rsid w:val="29CD356A"/>
    <w:rsid w:val="29D7765A"/>
    <w:rsid w:val="29EA749C"/>
    <w:rsid w:val="2A586285"/>
    <w:rsid w:val="2AD862B3"/>
    <w:rsid w:val="2B9E0538"/>
    <w:rsid w:val="2BDF1E85"/>
    <w:rsid w:val="2C51124F"/>
    <w:rsid w:val="2C8E6F11"/>
    <w:rsid w:val="2C932B06"/>
    <w:rsid w:val="2CEE61DE"/>
    <w:rsid w:val="2D766C4A"/>
    <w:rsid w:val="2E1E527F"/>
    <w:rsid w:val="2EE762CF"/>
    <w:rsid w:val="2EFB7B43"/>
    <w:rsid w:val="2F4A5085"/>
    <w:rsid w:val="2F537551"/>
    <w:rsid w:val="2F5A7F7C"/>
    <w:rsid w:val="30504DD6"/>
    <w:rsid w:val="30546D1D"/>
    <w:rsid w:val="307D491C"/>
    <w:rsid w:val="30DC0FBA"/>
    <w:rsid w:val="30E57B21"/>
    <w:rsid w:val="31373D0E"/>
    <w:rsid w:val="31BD6E52"/>
    <w:rsid w:val="321B7D97"/>
    <w:rsid w:val="3243179C"/>
    <w:rsid w:val="32981FCD"/>
    <w:rsid w:val="32D61D40"/>
    <w:rsid w:val="333D14C4"/>
    <w:rsid w:val="335130BD"/>
    <w:rsid w:val="3372120C"/>
    <w:rsid w:val="33DD3E3A"/>
    <w:rsid w:val="34320E4D"/>
    <w:rsid w:val="34606BAF"/>
    <w:rsid w:val="34841590"/>
    <w:rsid w:val="3493502E"/>
    <w:rsid w:val="34A461C5"/>
    <w:rsid w:val="34CC6E75"/>
    <w:rsid w:val="34DA1230"/>
    <w:rsid w:val="35770F05"/>
    <w:rsid w:val="36B126F4"/>
    <w:rsid w:val="37271218"/>
    <w:rsid w:val="37495042"/>
    <w:rsid w:val="378071DC"/>
    <w:rsid w:val="37906DFD"/>
    <w:rsid w:val="37CD6982"/>
    <w:rsid w:val="37E653C5"/>
    <w:rsid w:val="37EC4DD5"/>
    <w:rsid w:val="37EE4FFF"/>
    <w:rsid w:val="37FD34F4"/>
    <w:rsid w:val="38046268"/>
    <w:rsid w:val="38A62891"/>
    <w:rsid w:val="38E91532"/>
    <w:rsid w:val="39A45A72"/>
    <w:rsid w:val="39E37431"/>
    <w:rsid w:val="39F54954"/>
    <w:rsid w:val="3A594A29"/>
    <w:rsid w:val="3AD216C1"/>
    <w:rsid w:val="3B4814CB"/>
    <w:rsid w:val="3B7C4529"/>
    <w:rsid w:val="3B874AEB"/>
    <w:rsid w:val="3BC316C8"/>
    <w:rsid w:val="3BDC5253"/>
    <w:rsid w:val="3BFB32D4"/>
    <w:rsid w:val="3C665E12"/>
    <w:rsid w:val="3D16003D"/>
    <w:rsid w:val="3D1952D3"/>
    <w:rsid w:val="3D3B4223"/>
    <w:rsid w:val="3D3E0D2D"/>
    <w:rsid w:val="3D40680A"/>
    <w:rsid w:val="3E3C716B"/>
    <w:rsid w:val="3EF969D9"/>
    <w:rsid w:val="3F286E54"/>
    <w:rsid w:val="3F421316"/>
    <w:rsid w:val="3FB74070"/>
    <w:rsid w:val="3FB748B3"/>
    <w:rsid w:val="3FD210E8"/>
    <w:rsid w:val="3FE0115A"/>
    <w:rsid w:val="3FF26F96"/>
    <w:rsid w:val="410D72A2"/>
    <w:rsid w:val="419E790B"/>
    <w:rsid w:val="41A708C7"/>
    <w:rsid w:val="41AF7E13"/>
    <w:rsid w:val="41C863FD"/>
    <w:rsid w:val="421B3020"/>
    <w:rsid w:val="42262E06"/>
    <w:rsid w:val="4264521E"/>
    <w:rsid w:val="42974832"/>
    <w:rsid w:val="4329789F"/>
    <w:rsid w:val="433427F4"/>
    <w:rsid w:val="43467DC0"/>
    <w:rsid w:val="440B59E4"/>
    <w:rsid w:val="441E4FBA"/>
    <w:rsid w:val="44475BC0"/>
    <w:rsid w:val="44920D74"/>
    <w:rsid w:val="44DB2AF9"/>
    <w:rsid w:val="45263A2E"/>
    <w:rsid w:val="45356E49"/>
    <w:rsid w:val="453B39FB"/>
    <w:rsid w:val="45B51E55"/>
    <w:rsid w:val="45FF4A60"/>
    <w:rsid w:val="46611FC8"/>
    <w:rsid w:val="467E4026"/>
    <w:rsid w:val="468378C3"/>
    <w:rsid w:val="46C872F1"/>
    <w:rsid w:val="46EF58CD"/>
    <w:rsid w:val="47C46133"/>
    <w:rsid w:val="48615194"/>
    <w:rsid w:val="48CA648E"/>
    <w:rsid w:val="49001DF5"/>
    <w:rsid w:val="49115EC3"/>
    <w:rsid w:val="4925625C"/>
    <w:rsid w:val="493F6C9C"/>
    <w:rsid w:val="49A3453C"/>
    <w:rsid w:val="4A442CB3"/>
    <w:rsid w:val="4A691C62"/>
    <w:rsid w:val="4A75691C"/>
    <w:rsid w:val="4ACD05BF"/>
    <w:rsid w:val="4AF81B27"/>
    <w:rsid w:val="4AFF6D94"/>
    <w:rsid w:val="4B856715"/>
    <w:rsid w:val="4BFFF611"/>
    <w:rsid w:val="4C1608DF"/>
    <w:rsid w:val="4C5C1F0D"/>
    <w:rsid w:val="4CFC5E95"/>
    <w:rsid w:val="4D0C1F79"/>
    <w:rsid w:val="4D3D1070"/>
    <w:rsid w:val="4D9E3F75"/>
    <w:rsid w:val="4DC662AA"/>
    <w:rsid w:val="4DC7147A"/>
    <w:rsid w:val="4EBA6079"/>
    <w:rsid w:val="4EFE30D8"/>
    <w:rsid w:val="4F0E4E2A"/>
    <w:rsid w:val="4F405D22"/>
    <w:rsid w:val="4F5654BD"/>
    <w:rsid w:val="4FAE8620"/>
    <w:rsid w:val="500043B4"/>
    <w:rsid w:val="505E039D"/>
    <w:rsid w:val="51097544"/>
    <w:rsid w:val="5117134F"/>
    <w:rsid w:val="514F305E"/>
    <w:rsid w:val="518A54D7"/>
    <w:rsid w:val="51CE65C6"/>
    <w:rsid w:val="53184B37"/>
    <w:rsid w:val="53271730"/>
    <w:rsid w:val="532D37B7"/>
    <w:rsid w:val="5359629F"/>
    <w:rsid w:val="53965181"/>
    <w:rsid w:val="539C5B89"/>
    <w:rsid w:val="539F7282"/>
    <w:rsid w:val="53DA74F6"/>
    <w:rsid w:val="53DC32E3"/>
    <w:rsid w:val="540605DD"/>
    <w:rsid w:val="54522E00"/>
    <w:rsid w:val="546869DA"/>
    <w:rsid w:val="54AF39A6"/>
    <w:rsid w:val="54FF5F56"/>
    <w:rsid w:val="555D2E6A"/>
    <w:rsid w:val="55F810C9"/>
    <w:rsid w:val="56713AC6"/>
    <w:rsid w:val="567C26E4"/>
    <w:rsid w:val="56EB25E2"/>
    <w:rsid w:val="57C40A8A"/>
    <w:rsid w:val="582B53C3"/>
    <w:rsid w:val="585263F9"/>
    <w:rsid w:val="5859387E"/>
    <w:rsid w:val="5881471F"/>
    <w:rsid w:val="58A24DCE"/>
    <w:rsid w:val="58E530A9"/>
    <w:rsid w:val="593D7540"/>
    <w:rsid w:val="59671588"/>
    <w:rsid w:val="597011E1"/>
    <w:rsid w:val="59872528"/>
    <w:rsid w:val="59D15A4B"/>
    <w:rsid w:val="5AD30C54"/>
    <w:rsid w:val="5B03275E"/>
    <w:rsid w:val="5B181178"/>
    <w:rsid w:val="5BA85BA0"/>
    <w:rsid w:val="5BDA1C15"/>
    <w:rsid w:val="5C792A6B"/>
    <w:rsid w:val="5D2B1C1B"/>
    <w:rsid w:val="5D457DC4"/>
    <w:rsid w:val="5D525BF0"/>
    <w:rsid w:val="5DE340AA"/>
    <w:rsid w:val="5E4B5EDA"/>
    <w:rsid w:val="5EF9064B"/>
    <w:rsid w:val="5F2F0713"/>
    <w:rsid w:val="5FA40803"/>
    <w:rsid w:val="5FD568FE"/>
    <w:rsid w:val="5FFF5EA3"/>
    <w:rsid w:val="600002D6"/>
    <w:rsid w:val="60086BCA"/>
    <w:rsid w:val="609034D0"/>
    <w:rsid w:val="609D45A0"/>
    <w:rsid w:val="60A77441"/>
    <w:rsid w:val="619B3C98"/>
    <w:rsid w:val="61F90534"/>
    <w:rsid w:val="626A051F"/>
    <w:rsid w:val="63095C69"/>
    <w:rsid w:val="630C2A43"/>
    <w:rsid w:val="63662E96"/>
    <w:rsid w:val="64205D88"/>
    <w:rsid w:val="648C71EF"/>
    <w:rsid w:val="65183995"/>
    <w:rsid w:val="65547F3C"/>
    <w:rsid w:val="65B1260C"/>
    <w:rsid w:val="661731ED"/>
    <w:rsid w:val="661E4AE2"/>
    <w:rsid w:val="66532D4C"/>
    <w:rsid w:val="674D4C8F"/>
    <w:rsid w:val="674D6E42"/>
    <w:rsid w:val="67931688"/>
    <w:rsid w:val="68056306"/>
    <w:rsid w:val="68095BDF"/>
    <w:rsid w:val="68203E93"/>
    <w:rsid w:val="683617C5"/>
    <w:rsid w:val="68615693"/>
    <w:rsid w:val="68833AB4"/>
    <w:rsid w:val="68945342"/>
    <w:rsid w:val="69833EB9"/>
    <w:rsid w:val="69A352D9"/>
    <w:rsid w:val="69F22BB3"/>
    <w:rsid w:val="6AC54BCA"/>
    <w:rsid w:val="6B381F96"/>
    <w:rsid w:val="6BC7363D"/>
    <w:rsid w:val="6BC75741"/>
    <w:rsid w:val="6BD8688D"/>
    <w:rsid w:val="6BF8148B"/>
    <w:rsid w:val="6C010317"/>
    <w:rsid w:val="6C2A7A3A"/>
    <w:rsid w:val="6C550B9B"/>
    <w:rsid w:val="6C7C239B"/>
    <w:rsid w:val="6C824F50"/>
    <w:rsid w:val="6CA049E9"/>
    <w:rsid w:val="6CBD7C50"/>
    <w:rsid w:val="6CE93023"/>
    <w:rsid w:val="6D152BBD"/>
    <w:rsid w:val="6D567B4D"/>
    <w:rsid w:val="6EA55141"/>
    <w:rsid w:val="6ED37684"/>
    <w:rsid w:val="6EDA1C2A"/>
    <w:rsid w:val="6EDC521D"/>
    <w:rsid w:val="6F053D2F"/>
    <w:rsid w:val="6F3A2160"/>
    <w:rsid w:val="6F534506"/>
    <w:rsid w:val="6F535BA3"/>
    <w:rsid w:val="6F5F37F0"/>
    <w:rsid w:val="6F6D4C77"/>
    <w:rsid w:val="6FB351F6"/>
    <w:rsid w:val="6FFE16CE"/>
    <w:rsid w:val="701232D3"/>
    <w:rsid w:val="702D7A6F"/>
    <w:rsid w:val="705C78CA"/>
    <w:rsid w:val="71440BF6"/>
    <w:rsid w:val="714974A3"/>
    <w:rsid w:val="71751409"/>
    <w:rsid w:val="719D2ACE"/>
    <w:rsid w:val="71AD262F"/>
    <w:rsid w:val="727D7717"/>
    <w:rsid w:val="72D56029"/>
    <w:rsid w:val="72F6399C"/>
    <w:rsid w:val="732E68DE"/>
    <w:rsid w:val="737E53CF"/>
    <w:rsid w:val="74FE6D09"/>
    <w:rsid w:val="752B6D3D"/>
    <w:rsid w:val="75D800C1"/>
    <w:rsid w:val="76065807"/>
    <w:rsid w:val="760E2E7A"/>
    <w:rsid w:val="76517354"/>
    <w:rsid w:val="767E6AD1"/>
    <w:rsid w:val="769D7753"/>
    <w:rsid w:val="77074194"/>
    <w:rsid w:val="77977B72"/>
    <w:rsid w:val="77BC31B2"/>
    <w:rsid w:val="77F607FE"/>
    <w:rsid w:val="77FFFDA5"/>
    <w:rsid w:val="788C7E29"/>
    <w:rsid w:val="795E076A"/>
    <w:rsid w:val="79EF287A"/>
    <w:rsid w:val="79F70EC8"/>
    <w:rsid w:val="7A4D6E58"/>
    <w:rsid w:val="7ACF35A6"/>
    <w:rsid w:val="7ADF7761"/>
    <w:rsid w:val="7B19015F"/>
    <w:rsid w:val="7B260502"/>
    <w:rsid w:val="7B7B41F6"/>
    <w:rsid w:val="7C2F06F4"/>
    <w:rsid w:val="7C7E4CB7"/>
    <w:rsid w:val="7C975E23"/>
    <w:rsid w:val="7CAE1123"/>
    <w:rsid w:val="7CD70044"/>
    <w:rsid w:val="7CDC2BE1"/>
    <w:rsid w:val="7D25511C"/>
    <w:rsid w:val="7D2A5C8A"/>
    <w:rsid w:val="7D31664F"/>
    <w:rsid w:val="7D3E4C9D"/>
    <w:rsid w:val="7D663612"/>
    <w:rsid w:val="7D7167E8"/>
    <w:rsid w:val="7DE71785"/>
    <w:rsid w:val="7E8E1D78"/>
    <w:rsid w:val="7FA46331"/>
    <w:rsid w:val="7FBC039A"/>
    <w:rsid w:val="7FF721B2"/>
    <w:rsid w:val="B7E574CF"/>
    <w:rsid w:val="BABFBAE9"/>
    <w:rsid w:val="BFF1F99B"/>
    <w:rsid w:val="DF9F2FDC"/>
    <w:rsid w:val="E4CFA202"/>
    <w:rsid w:val="E7FB0743"/>
    <w:rsid w:val="F47BFC04"/>
    <w:rsid w:val="FB8FD5A9"/>
    <w:rsid w:val="FEEA7D6B"/>
    <w:rsid w:val="FFFF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100"/>
      <w:outlineLvl w:val="0"/>
    </w:pPr>
    <w:rPr>
      <w:rFonts w:eastAsia="黑体"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Char"/>
    <w:basedOn w:val="11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6">
    <w:name w:val="批注主题 Char"/>
    <w:basedOn w:val="15"/>
    <w:link w:val="9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7">
    <w:name w:val="页眉 Char"/>
    <w:basedOn w:val="11"/>
    <w:link w:val="7"/>
    <w:qFormat/>
    <w:uiPriority w:val="0"/>
    <w:rPr>
      <w:rFonts w:eastAsia="仿宋_GB2312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429</Words>
  <Characters>2448</Characters>
  <Lines>20</Lines>
  <Paragraphs>5</Paragraphs>
  <TotalTime>2</TotalTime>
  <ScaleCrop>false</ScaleCrop>
  <LinksUpToDate>false</LinksUpToDate>
  <CharactersWithSpaces>2872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2020-12-23T21:38:00Z</dcterms:created>
  <dc:creator>小袁</dc:creator>
  <cp:lastModifiedBy>暗灵月</cp:lastModifiedBy>
  <cp:lastPrinted>2021-03-27T17:19:00Z</cp:lastPrinted>
  <dcterms:modified xsi:type="dcterms:W3CDTF">2021-07-13T02:26:58Z</dcterms:modified>
  <dc:title>四川省测绘成果资料档案管理规定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DC3F8A4173D544EBB907A6BEEF4BA236</vt:lpwstr>
  </property>
</Properties>
</file>