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F8172">
      <w:pPr>
        <w:keepNext w:val="0"/>
        <w:keepLines w:val="0"/>
        <w:pageBreakBefore w:val="0"/>
        <w:widowControl w:val="0"/>
        <w:kinsoku/>
        <w:wordWrap/>
        <w:overflowPunct/>
        <w:topLinePunct w:val="0"/>
        <w:autoSpaceDE/>
        <w:autoSpaceDN/>
        <w:bidi w:val="0"/>
        <w:adjustRightInd w:val="0"/>
        <w:snapToGrid/>
        <w:spacing w:line="600" w:lineRule="exact"/>
        <w:ind w:left="0" w:leftChars="0" w:firstLine="0" w:firstLineChars="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黑体"/>
          <w:color w:val="auto"/>
          <w:sz w:val="32"/>
          <w:szCs w:val="32"/>
          <w:lang w:val="en-US" w:eastAsia="zh-CN"/>
        </w:rPr>
        <w:t>附件6</w:t>
      </w:r>
    </w:p>
    <w:p w14:paraId="54BA4B33">
      <w:pPr>
        <w:pStyle w:val="2"/>
        <w:keepNext w:val="0"/>
        <w:keepLines w:val="0"/>
        <w:pageBreakBefore w:val="0"/>
        <w:widowControl w:val="0"/>
        <w:kinsoku/>
        <w:topLinePunct w:val="0"/>
        <w:autoSpaceDN/>
        <w:bidi w:val="0"/>
        <w:rPr>
          <w:rFonts w:hint="default" w:ascii="Times New Roman" w:hAnsi="Times New Roman" w:cs="Times New Roman"/>
          <w:lang w:val="en-US" w:eastAsia="zh-CN"/>
        </w:rPr>
      </w:pPr>
    </w:p>
    <w:p w14:paraId="3D4761C1">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left="0" w:leftChars="0" w:firstLine="0" w:firstLineChars="0"/>
        <w:jc w:val="center"/>
        <w:textAlignment w:val="auto"/>
        <w:outlineLvl w:val="0"/>
        <w:rPr>
          <w:rFonts w:hint="eastAsia" w:ascii="Times New Roman" w:hAnsi="Times New Roman" w:eastAsia="方正小标宋简体" w:cs="方正小标宋简体"/>
          <w:b w:val="0"/>
          <w:bCs/>
          <w:kern w:val="44"/>
          <w:sz w:val="44"/>
          <w:szCs w:val="44"/>
          <w:lang w:val="en-US" w:eastAsia="zh-CN" w:bidi="ar-SA"/>
        </w:rPr>
      </w:pPr>
      <w:r>
        <w:rPr>
          <w:rFonts w:hint="eastAsia" w:ascii="Times New Roman" w:hAnsi="Times New Roman" w:eastAsia="方正小标宋简体" w:cs="方正小标宋简体"/>
          <w:b w:val="0"/>
          <w:bCs/>
          <w:kern w:val="44"/>
          <w:sz w:val="44"/>
          <w:szCs w:val="44"/>
          <w:lang w:val="en-US" w:eastAsia="zh-CN" w:bidi="ar-SA"/>
        </w:rPr>
        <w:t>四川省省级绿色矿山移出程序</w:t>
      </w:r>
    </w:p>
    <w:p w14:paraId="3B94C767">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kern w:val="44"/>
          <w:sz w:val="32"/>
          <w:szCs w:val="32"/>
          <w:lang w:val="en-US" w:eastAsia="zh-CN" w:bidi="ar-SA"/>
        </w:rPr>
      </w:pPr>
    </w:p>
    <w:p w14:paraId="389C2F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为严格绿色矿山名录动态管理，确保四川省省级绿色矿山质量，制定本移出程序。</w:t>
      </w:r>
    </w:p>
    <w:p w14:paraId="2DCDC92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0"/>
        <w:rPr>
          <w:rFonts w:hint="eastAsia" w:ascii="Times New Roman" w:hAnsi="Times New Roman" w:eastAsia="黑体" w:cs="黑体"/>
          <w:b w:val="0"/>
          <w:bCs/>
          <w:kern w:val="44"/>
          <w:sz w:val="32"/>
          <w:szCs w:val="32"/>
          <w:lang w:val="en-US" w:eastAsia="zh-CN" w:bidi="ar-SA"/>
        </w:rPr>
      </w:pPr>
      <w:r>
        <w:rPr>
          <w:rFonts w:hint="eastAsia" w:ascii="Times New Roman" w:hAnsi="Times New Roman" w:eastAsia="黑体" w:cs="黑体"/>
          <w:b w:val="0"/>
          <w:bCs/>
          <w:kern w:val="44"/>
          <w:sz w:val="32"/>
          <w:szCs w:val="32"/>
          <w:lang w:val="en-US" w:eastAsia="zh-CN" w:bidi="ar-SA"/>
        </w:rPr>
        <w:t>一、移出申请</w:t>
      </w:r>
    </w:p>
    <w:p w14:paraId="412D93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对符合移出绿色矿山名录情况的或未在规定期限内完成问题整改的绿色矿山，由市（州）自然资源主管部门向自然资源厅提出移出绿色矿山名录申请。</w:t>
      </w:r>
    </w:p>
    <w:p w14:paraId="5ABED33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0"/>
        <w:rPr>
          <w:rFonts w:hint="eastAsia" w:ascii="Times New Roman" w:hAnsi="Times New Roman" w:eastAsia="黑体" w:cs="黑体"/>
          <w:b w:val="0"/>
          <w:bCs/>
          <w:kern w:val="44"/>
          <w:sz w:val="32"/>
          <w:szCs w:val="32"/>
          <w:lang w:val="en-US" w:eastAsia="zh-CN" w:bidi="ar-SA"/>
        </w:rPr>
      </w:pPr>
      <w:r>
        <w:rPr>
          <w:rFonts w:hint="eastAsia" w:ascii="Times New Roman" w:hAnsi="Times New Roman" w:eastAsia="黑体" w:cs="黑体"/>
          <w:b w:val="0"/>
          <w:bCs/>
          <w:kern w:val="44"/>
          <w:sz w:val="32"/>
          <w:szCs w:val="32"/>
          <w:lang w:val="en-US" w:eastAsia="zh-CN" w:bidi="ar-SA"/>
        </w:rPr>
        <w:t>二、现地核实</w:t>
      </w:r>
    </w:p>
    <w:p w14:paraId="5B1855E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sz w:val="32"/>
          <w:szCs w:val="32"/>
          <w:lang w:val="en-US" w:eastAsia="zh-CN"/>
        </w:rPr>
        <w:t>收到市（州）申请后，自然资源厅会同相关部门，对拟移出的绿色矿山开展现地核实。经核实，达到绿色矿山建设标准要求的予以保留，未达到绿色矿山建设标准要求的</w:t>
      </w:r>
      <w:r>
        <w:rPr>
          <w:rFonts w:hint="eastAsia" w:ascii="Times New Roman" w:hAnsi="Times New Roman" w:eastAsia="仿宋_GB2312" w:cs="仿宋_GB2312"/>
          <w:color w:val="auto"/>
          <w:sz w:val="32"/>
          <w:szCs w:val="32"/>
          <w:lang w:val="en-US" w:eastAsia="zh-CN"/>
        </w:rPr>
        <w:t>按程序作出移出决定。</w:t>
      </w:r>
    </w:p>
    <w:p w14:paraId="4817BE4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0"/>
        <w:rPr>
          <w:rFonts w:hint="eastAsia" w:ascii="Times New Roman" w:hAnsi="Times New Roman" w:eastAsia="黑体" w:cs="黑体"/>
          <w:b w:val="0"/>
          <w:bCs/>
          <w:kern w:val="44"/>
          <w:sz w:val="32"/>
          <w:szCs w:val="32"/>
          <w:lang w:val="en-US" w:eastAsia="zh-CN" w:bidi="ar-SA"/>
        </w:rPr>
      </w:pPr>
      <w:r>
        <w:rPr>
          <w:rFonts w:hint="eastAsia" w:ascii="Times New Roman" w:hAnsi="Times New Roman" w:eastAsia="黑体" w:cs="黑体"/>
          <w:b w:val="0"/>
          <w:bCs/>
          <w:kern w:val="44"/>
          <w:sz w:val="32"/>
          <w:szCs w:val="32"/>
          <w:lang w:val="en-US" w:eastAsia="zh-CN" w:bidi="ar-SA"/>
        </w:rPr>
        <w:t>三、移出名录</w:t>
      </w:r>
    </w:p>
    <w:p w14:paraId="429B0E9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须移出绿色矿山名录的，省级绿色矿山由自然资源厅作出移出决议并告知矿山企业，并将相关情况抄送市（州）自然资源主管部门；国家级绿色矿山按照自然资源部有关要求办理。</w:t>
      </w:r>
    </w:p>
    <w:p w14:paraId="0843DBB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0C7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680"/>
    </w:pPr>
    <w:rPr>
      <w:rFonts w:ascii="Calibri" w:hAnsi="Calibri"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2024-12-06T02:21:37Z</dcterms:created>
  <dc:creator>Administrator</dc:creator>
  <cp:lastModifiedBy>Administrator</cp:lastModifiedBy>
  <dcterms:modified xsi:type="dcterms:W3CDTF">2024-12-06T02:21:45Z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E0BA5DF737774E849C94C680F9147125_12</vt:lpwstr>
  </property>
</Properties>
</file>